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Школьный этап</w:t>
      </w:r>
    </w:p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Всероссийской олимпиады школьников по истории</w:t>
      </w:r>
    </w:p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</w:p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8  класс</w:t>
      </w:r>
    </w:p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F04F9F" w:rsidRDefault="001025A5">
      <w:pPr>
        <w:spacing w:after="0" w:line="36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Время на подготовку –90 минут</w:t>
      </w:r>
    </w:p>
    <w:p w:rsidR="00F04F9F" w:rsidRDefault="00F04F9F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c"/>
        <w:tblW w:w="87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72"/>
        <w:gridCol w:w="773"/>
        <w:gridCol w:w="773"/>
        <w:gridCol w:w="773"/>
        <w:gridCol w:w="800"/>
        <w:gridCol w:w="773"/>
        <w:gridCol w:w="798"/>
        <w:gridCol w:w="800"/>
        <w:gridCol w:w="800"/>
        <w:gridCol w:w="769"/>
        <w:gridCol w:w="923"/>
      </w:tblGrid>
      <w:tr w:rsidR="00F04F9F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</w:tr>
      <w:tr w:rsidR="00F04F9F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</w:tbl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1.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white"/>
        </w:rPr>
        <w:t xml:space="preserve">Выберите по 1 верному ответу в каждом задании  и запишите в таблицу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highlight w:val="white"/>
        </w:rPr>
        <w:t>(1 балла за каждый правильный ответ, максимальный балл – 4 балла).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1.1.  Внимательно осмотрите миниатюру из летописи и укажите, какое событие на ней изображено: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114300" distB="114300" distL="114300" distR="114300">
            <wp:extent cx="5940115" cy="2298700"/>
            <wp:effectExtent l="0" t="0" r="0" b="0"/>
            <wp:docPr id="2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115" cy="2298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End w:id="0"/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eastAsia="Times New Roman" w:hAnsi="Times New Roman" w:cs="Times New Roman"/>
          <w:sz w:val="24"/>
          <w:szCs w:val="24"/>
        </w:rPr>
        <w:t>убийство Бориса и Глеба; 2) призвание варягов; 3) поход Олега на Царьград; 4) взимание дани с древлян князем Игорем.</w:t>
      </w:r>
    </w:p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Прочитайте отрывок и укажите,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 последствиях какого события в нём говорится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«</w:t>
      </w:r>
      <w:r>
        <w:rPr>
          <w:rFonts w:ascii="Georgia" w:eastAsia="Georgia" w:hAnsi="Georgia" w:cs="Georgia"/>
          <w:i/>
          <w:sz w:val="21"/>
          <w:szCs w:val="21"/>
          <w:highlight w:val="white"/>
        </w:rPr>
        <w:t>И посрамлены были окаянные половцы, возвратились со сты</w:t>
      </w:r>
      <w:r>
        <w:rPr>
          <w:rFonts w:ascii="Georgia" w:eastAsia="Georgia" w:hAnsi="Georgia" w:cs="Georgia"/>
          <w:i/>
          <w:sz w:val="21"/>
          <w:szCs w:val="21"/>
          <w:highlight w:val="white"/>
        </w:rPr>
        <w:t>дом, потерпев поражение, нечестивые измаильтяне, побежали, гонимые гневом Божьим! И прибежали они в Орду к своему царю, вернее же к пославшему их Мамаю, потому что царь их, которого они в то время имели у себя, никакой властью не обладал и ничего не смел д</w:t>
      </w:r>
      <w:r>
        <w:rPr>
          <w:rFonts w:ascii="Georgia" w:eastAsia="Georgia" w:hAnsi="Georgia" w:cs="Georgia"/>
          <w:i/>
          <w:sz w:val="21"/>
          <w:szCs w:val="21"/>
          <w:highlight w:val="white"/>
        </w:rPr>
        <w:t>елать без согласия Мамая, а вся власть была в руках у Мамая, и он владел Ордой. Мамай же, увидев разгром дружины своей, остатки которой прибежали к нему, и узнав, что погибли князья, и вельможи, и алпауты и что много воинов его побито, сильно разгневался и</w:t>
      </w:r>
      <w:r>
        <w:rPr>
          <w:rFonts w:ascii="Georgia" w:eastAsia="Georgia" w:hAnsi="Georgia" w:cs="Georgia"/>
          <w:i/>
          <w:sz w:val="21"/>
          <w:szCs w:val="21"/>
          <w:highlight w:val="white"/>
        </w:rPr>
        <w:t xml:space="preserve"> разъярился злобой. И в ту же осень, собрав уцелевшие силы свои и набрав много новых воинов, пошел стремительно ратью, изгоном, не подавая вестей, на Рязанскую землю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»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1) </w:t>
      </w:r>
      <w:r>
        <w:rPr>
          <w:rFonts w:ascii="Times New Roman" w:eastAsia="Times New Roman" w:hAnsi="Times New Roman" w:cs="Times New Roman"/>
          <w:sz w:val="24"/>
          <w:szCs w:val="24"/>
        </w:rPr>
        <w:t>Битвы на Альте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eastAsia="Times New Roman" w:hAnsi="Times New Roman" w:cs="Times New Roman"/>
          <w:sz w:val="24"/>
          <w:szCs w:val="24"/>
        </w:rPr>
        <w:t>Похода русских князей на Булгар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eastAsia="Times New Roman" w:hAnsi="Times New Roman" w:cs="Times New Roman"/>
          <w:sz w:val="24"/>
          <w:szCs w:val="24"/>
        </w:rPr>
        <w:t>Куликовской битвы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4)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Битвы на </w:t>
      </w:r>
      <w:r>
        <w:rPr>
          <w:rFonts w:ascii="Times New Roman" w:eastAsia="Times New Roman" w:hAnsi="Times New Roman" w:cs="Times New Roman"/>
          <w:sz w:val="24"/>
          <w:szCs w:val="24"/>
        </w:rPr>
        <w:t>Воже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1.3.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Прочитайте отрывок из исторического документа и укажите, в каком году произошли описанные события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“... мы великие и полномочные послы, именно: из Сенату Криштов на Гримультовичах Гримультовский, Воевода Познанский, Маршалок Королевина Величества, Костянский староста Марциян Александр, Князь с Козельска Огинский, Граф на Дубровне [...]; а с другой сторо</w:t>
      </w:r>
      <w:r>
        <w:rPr>
          <w:rFonts w:ascii="Times New Roman" w:eastAsia="Times New Roman" w:hAnsi="Times New Roman" w:cs="Times New Roman"/>
          <w:sz w:val="24"/>
          <w:szCs w:val="24"/>
        </w:rPr>
        <w:t>ны Пресветлейших и Державшнейших Великих Государей, Божиею милостию, Царей и Великих Князей Иоанна Алексеевича, Петра Алексеевича, [...]  по отправлений от Великаго Государя нашего, Его Королевского Величества, к Великим Государем, к Их Царскому Величеству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посольства нашего, и по отдании Его Королевскаго Величества верющей и полномочной грамоты, также всех чинов Речи Посполитой полной мочи, нам данной, будучи на многих разговорах, говорили мы о додержании между Великими Государем, Его Королевским Величество</w:t>
      </w:r>
      <w:r>
        <w:rPr>
          <w:rFonts w:ascii="Times New Roman" w:eastAsia="Times New Roman" w:hAnsi="Times New Roman" w:cs="Times New Roman"/>
          <w:sz w:val="24"/>
          <w:szCs w:val="24"/>
        </w:rPr>
        <w:t>м, и Великими Государи, и Их Царским Величеством, и Их Государской братской дружбы и любви, и чинили общее радение между Ими Великими Государи, и Их обеими Великими Государствы, так Короною Польскою и Великим Княжеством Литовским, как и Российским Царством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в начале о вечном покое, а потом о общем союзе и о исполнении некоторых недополненных статей в договорах Андрусовских и посольских в прошлыя времена, даже до сего нашего постановления, описанных и изображенных, дабы все недружбы и досадительства, на обе </w:t>
      </w:r>
      <w:r>
        <w:rPr>
          <w:rFonts w:ascii="Times New Roman" w:eastAsia="Times New Roman" w:hAnsi="Times New Roman" w:cs="Times New Roman"/>
          <w:sz w:val="24"/>
          <w:szCs w:val="24"/>
        </w:rPr>
        <w:t>стороны учиненныя, на вечныя времена успокоить, [...] и великих Их Государств подданными быть вечному миру и покою Христианскому, так как именно и пространно нижеописанными статьями есть изображено…”</w:t>
      </w:r>
    </w:p>
    <w:p w:rsidR="00F04F9F" w:rsidRDefault="001025A5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1654г.        3) 1686г.</w:t>
      </w:r>
    </w:p>
    <w:p w:rsidR="00F04F9F" w:rsidRDefault="001025A5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1581г.        4) 1661г.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1.4. Пр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очитайте отрывок из курса лекций В.О. Ключевского. О каком событии идёт речь?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“Вожди земского и казацкого ополчения разослали по всем городам государства повестки, призывавшие в столицу духовные власти и выборных людей из всех чинов для земского совета и г</w:t>
      </w:r>
      <w:r>
        <w:rPr>
          <w:rFonts w:ascii="Times New Roman" w:eastAsia="Times New Roman" w:hAnsi="Times New Roman" w:cs="Times New Roman"/>
          <w:sz w:val="24"/>
          <w:szCs w:val="24"/>
        </w:rPr>
        <w:t>осударского избрания. В самом начале года стали съезжаться в Москву выборные всей земли. Мы потом увидим, что это был первый бесспорно всесословный земский собор с участием посадских и даже сельских обывателей”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Венчание Ивана Грозного на царство; 2) Обр</w:t>
      </w:r>
      <w:r>
        <w:rPr>
          <w:rFonts w:ascii="Times New Roman" w:eastAsia="Times New Roman" w:hAnsi="Times New Roman" w:cs="Times New Roman"/>
          <w:sz w:val="24"/>
          <w:szCs w:val="24"/>
        </w:rPr>
        <w:t>азование на Руси патриаршества; 3) Избрание Михаила Романова на царство; 4) Следственное дело по факту убиения царевича Дмитрия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Ответ:</w:t>
      </w:r>
    </w:p>
    <w:tbl>
      <w:tblPr>
        <w:tblStyle w:val="afd"/>
        <w:tblW w:w="93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5"/>
        <w:gridCol w:w="2410"/>
        <w:gridCol w:w="2268"/>
        <w:gridCol w:w="2693"/>
      </w:tblGrid>
      <w:tr w:rsidR="00F04F9F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1.4</w:t>
            </w:r>
          </w:p>
        </w:tc>
      </w:tr>
      <w:tr w:rsidR="00F04F9F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2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верных ответов в каждом блоке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(по 2 балла за каждый правильный ответ, максимальный балл –  8 баллов):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2.1.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В какие королевские династии Европы Ярослав Мудрый выдал замуж своих дочерей?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венгерские Арпады; 2) английская Нормандская династия; 3) французские Капетинги; 4) норвежские Хо</w:t>
      </w:r>
      <w:r>
        <w:rPr>
          <w:rFonts w:ascii="Times New Roman" w:eastAsia="Times New Roman" w:hAnsi="Times New Roman" w:cs="Times New Roman"/>
          <w:sz w:val="24"/>
          <w:szCs w:val="24"/>
        </w:rPr>
        <w:t>рфагеры.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2.2. Какие города находились в составе Великого княжества Тверского в период его существования (1247-1485 гг.)?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Торжок; 2) Кашин; 3) Углич; 4) Холм.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2.3. Какие события произошли в правление Алексея Михайловича?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Валиесарское перемирие; 2) Бит</w:t>
      </w:r>
      <w:r>
        <w:rPr>
          <w:rFonts w:ascii="Times New Roman" w:eastAsia="Times New Roman" w:hAnsi="Times New Roman" w:cs="Times New Roman"/>
          <w:sz w:val="24"/>
          <w:szCs w:val="24"/>
        </w:rPr>
        <w:t>ва при Калише; 3) Деулинское перемирие; 4) Смоленская война.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Какие из перечисленных памятников построены в эпоху правления Петра Великого и Екатерины I?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Здание двенадцати коллегий в Санкт-Петербурге; 2) Петропавловская церковь в Ярославле; 3) Дворе</w:t>
      </w:r>
      <w:r>
        <w:rPr>
          <w:rFonts w:ascii="Times New Roman" w:eastAsia="Times New Roman" w:hAnsi="Times New Roman" w:cs="Times New Roman"/>
          <w:sz w:val="24"/>
          <w:szCs w:val="24"/>
        </w:rPr>
        <w:t>ц Кадриорг близ Ревеля; 4) Поганкины палаты во Пскове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e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12"/>
        <w:gridCol w:w="2759"/>
        <w:gridCol w:w="2377"/>
        <w:gridCol w:w="2323"/>
      </w:tblGrid>
      <w:tr w:rsidR="00F04F9F">
        <w:tc>
          <w:tcPr>
            <w:tcW w:w="2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2.1.</w:t>
            </w:r>
          </w:p>
        </w:tc>
        <w:tc>
          <w:tcPr>
            <w:tcW w:w="2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2.2.</w:t>
            </w:r>
          </w:p>
        </w:tc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2.3.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2.4.</w:t>
            </w:r>
          </w:p>
        </w:tc>
      </w:tr>
      <w:tr w:rsidR="00F04F9F">
        <w:tc>
          <w:tcPr>
            <w:tcW w:w="2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2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</w:tr>
    </w:tbl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3.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По какому историческому критерию образованы ряды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2 балла за каждый  полный правильный ответ, максимальный балл 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8 баллов)</w:t>
      </w:r>
    </w:p>
    <w:p w:rsidR="00F04F9F" w:rsidRDefault="00F04F9F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3.1</w:t>
      </w:r>
      <w:r>
        <w:rPr>
          <w:rFonts w:ascii="Times New Roman" w:eastAsia="Times New Roman" w:hAnsi="Times New Roman" w:cs="Times New Roman"/>
          <w:sz w:val="24"/>
          <w:szCs w:val="24"/>
        </w:rPr>
        <w:t>. Апсиды, паперть, закомары, барабан купола, аркатурно-колончатый пояс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_архитектурные элементы русских храмов______________________________________.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Василий II Васильевич и Иван III Васильевич, Иван III Васильевич и Иван Иванович Молодой, Иван III и Дмитрий Иванович Внук, Иван III Васильевич и Василий III Иванович  _____________князья-соправители__________________________.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3.3. </w:t>
      </w:r>
      <w:r>
        <w:rPr>
          <w:rFonts w:ascii="Times New Roman" w:eastAsia="Times New Roman" w:hAnsi="Times New Roman" w:cs="Times New Roman"/>
          <w:sz w:val="24"/>
          <w:szCs w:val="24"/>
        </w:rPr>
        <w:t>Семен Дежнев, Василий П</w:t>
      </w:r>
      <w:r>
        <w:rPr>
          <w:rFonts w:ascii="Times New Roman" w:eastAsia="Times New Roman" w:hAnsi="Times New Roman" w:cs="Times New Roman"/>
          <w:sz w:val="24"/>
          <w:szCs w:val="24"/>
        </w:rPr>
        <w:t>оярков, Ерофей Хабаров, Иван Москвитин -  _______________первопроходцы-исследователи Сибири __________________________.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Сражение при Добром, Бой у Раёвки, Осада Нарвы 1704 года, Осада Дерпта,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____Сражения в годы Северной войны 1700-1721 гг., закончив</w:t>
      </w:r>
      <w:r>
        <w:rPr>
          <w:rFonts w:ascii="Times New Roman" w:eastAsia="Times New Roman" w:hAnsi="Times New Roman" w:cs="Times New Roman"/>
          <w:sz w:val="24"/>
          <w:szCs w:val="24"/>
        </w:rPr>
        <w:t>шиеся победой России___________________________________________.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4.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1 балл за лишний элемент, его объяснение, и 1 балл за корректное обоснование ряда, максимальный балл –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8 баллов).</w:t>
      </w:r>
    </w:p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4.1. </w:t>
      </w:r>
      <w:r>
        <w:rPr>
          <w:rFonts w:ascii="Times New Roman" w:eastAsia="Times New Roman" w:hAnsi="Times New Roman" w:cs="Times New Roman"/>
          <w:sz w:val="24"/>
          <w:szCs w:val="24"/>
        </w:rPr>
        <w:t>Чернигов, Туров, Пинск, Новгород, Киев, Смоленск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</w:t>
      </w:r>
      <w:r>
        <w:rPr>
          <w:rFonts w:ascii="Times New Roman" w:eastAsia="Times New Roman" w:hAnsi="Times New Roman" w:cs="Times New Roman"/>
          <w:sz w:val="24"/>
          <w:szCs w:val="24"/>
        </w:rPr>
        <w:t>племенные центры восточнославянских племён, лишний - Пинск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4.2.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sz w:val="24"/>
          <w:szCs w:val="24"/>
        </w:rPr>
        <w:t>ётр, Гермоген, Феогност, Алексий (Бяконт), Киприан _______________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русские митрополиты XIV в., лишний - Гермоген, потому что он патриарх__________                                                                            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4.3. </w:t>
      </w:r>
      <w:r>
        <w:rPr>
          <w:rFonts w:ascii="Times New Roman" w:eastAsia="Times New Roman" w:hAnsi="Times New Roman" w:cs="Times New Roman"/>
          <w:sz w:val="24"/>
          <w:szCs w:val="24"/>
        </w:rPr>
        <w:t>Гаврило Олексич, Александ</w:t>
      </w:r>
      <w:r>
        <w:rPr>
          <w:rFonts w:ascii="Times New Roman" w:eastAsia="Times New Roman" w:hAnsi="Times New Roman" w:cs="Times New Roman"/>
          <w:sz w:val="24"/>
          <w:szCs w:val="24"/>
        </w:rPr>
        <w:t>р Пересвет, Сбыслав Якунович, Савва, Яков Полочанин _____герои Невской битвы, лишнее = Александр Пересвет, потому что он участник Куликовской битвы _______________________________________________</w:t>
      </w:r>
    </w:p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4.4.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Ш. Монтескье, Д. Дидро, Ж.-Ж. Руссо, Ф. Рабле, Ф.-М. Аруэ, К. Гельвеций Философы-просветители, лишний - Ф. Рабле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_________________________________________________</w:t>
      </w:r>
    </w:p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5.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Установите соответствия. Запишите в таблицу выбранные цифры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под соответствующими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буквами.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По 1 баллу за каждое соответствие, максимальный балл – 10 баллов)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5.1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Установите соответствия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между памятниками архитектуры и стилями (направлениями), в рамках которых они были созданы</w:t>
      </w:r>
    </w:p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tbl>
      <w:tblPr>
        <w:tblStyle w:val="aff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4110"/>
        <w:gridCol w:w="568"/>
        <w:gridCol w:w="4218"/>
      </w:tblGrid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F04F9F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памятники архитектуры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F04F9F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стили (направления)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476500" cy="1854200"/>
                  <wp:effectExtent l="0" t="0" r="0" b="0"/>
                  <wp:docPr id="19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Голицынское барокко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325053" cy="1828800"/>
                  <wp:effectExtent l="0" t="0" r="0" b="0"/>
                  <wp:docPr id="2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053" cy="1828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Петровское барокко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429828" cy="1402997"/>
                  <wp:effectExtent l="0" t="0" r="0" b="0"/>
                  <wp:docPr id="20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9828" cy="14029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Русское узорочье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476500" cy="3098800"/>
                  <wp:effectExtent l="0" t="0" r="0" b="0"/>
                  <wp:docPr id="24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3098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Нарышкинское барокко</w:t>
            </w:r>
          </w:p>
        </w:tc>
      </w:tr>
      <w:tr w:rsidR="00F04F9F">
        <w:trPr>
          <w:trHeight w:val="4299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223135" cy="2552700"/>
                  <wp:effectExtent l="0" t="0" r="0" b="0"/>
                  <wp:docPr id="2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3135" cy="2552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Украинское барокко</w:t>
            </w:r>
          </w:p>
        </w:tc>
      </w:tr>
    </w:tbl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0"/>
        <w:tblW w:w="932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1843"/>
        <w:gridCol w:w="1701"/>
        <w:gridCol w:w="1985"/>
        <w:gridCol w:w="1985"/>
      </w:tblGrid>
      <w:tr w:rsidR="00F04F9F"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F04F9F"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:rsidR="00F04F9F" w:rsidRDefault="00F04F9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5.2. Установите соответствия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между именами великих князей Московских и их супруг</w:t>
      </w:r>
    </w:p>
    <w:tbl>
      <w:tblPr>
        <w:tblStyle w:val="aff1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4110"/>
        <w:gridCol w:w="568"/>
        <w:gridCol w:w="4218"/>
      </w:tblGrid>
      <w:tr w:rsidR="00F04F9F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F04F9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Имена и прозвища великих князей Московских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F04F9F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Имена московских княгинь</w:t>
            </w:r>
          </w:p>
        </w:tc>
      </w:tr>
      <w:tr w:rsidR="00F04F9F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Иван III Васильевич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Айгуста-Анастасия Гедиминовна</w:t>
            </w:r>
          </w:p>
        </w:tc>
      </w:tr>
      <w:tr w:rsidR="00F04F9F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Симеон Иванович Гордый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Софья Витовтовна</w:t>
            </w:r>
          </w:p>
        </w:tc>
      </w:tr>
      <w:tr w:rsidR="00F04F9F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Василий II Васильевич Тёмный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Евдокия Дмитриевна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Василий I Дмитриевич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Мария Ярославна</w:t>
            </w:r>
          </w:p>
        </w:tc>
      </w:tr>
      <w:tr w:rsidR="00F04F9F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Дмитрий Иванович Донской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Мария Борисовна</w:t>
            </w:r>
          </w:p>
        </w:tc>
      </w:tr>
    </w:tbl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2"/>
        <w:tblW w:w="932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1843"/>
        <w:gridCol w:w="1701"/>
        <w:gridCol w:w="1985"/>
        <w:gridCol w:w="1985"/>
      </w:tblGrid>
      <w:tr w:rsidR="00F04F9F"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F04F9F">
        <w:trPr>
          <w:trHeight w:val="58"/>
        </w:trPr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F04F9F" w:rsidRDefault="00F04F9F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6.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Заполните пропуски в тексте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вставку, максимальный балл 8 баллов)</w:t>
      </w:r>
    </w:p>
    <w:p w:rsidR="00F04F9F" w:rsidRDefault="001025A5">
      <w:pPr>
        <w:spacing w:before="240" w:after="24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Согласно Судебнику ______ года, крестьянин мог уйти от помещика только на _____ день — 26 ноября. Времени на переход давали всего две недели, по одной до и после этой даты. Она примерно совпадала с окончанием сельскохозяйственных работ и последующей выплат</w:t>
      </w:r>
      <w:r>
        <w:rPr>
          <w:rFonts w:ascii="Times New Roman" w:eastAsia="Times New Roman" w:hAnsi="Times New Roman" w:cs="Times New Roman"/>
          <w:sz w:val="24"/>
          <w:szCs w:val="24"/>
        </w:rPr>
        <w:t>ой денежных и натуральных платежей. Крестьянин при смене землевладельца должен был выплатить плату за переход — пожилое.</w:t>
      </w:r>
    </w:p>
    <w:p w:rsidR="00F04F9F" w:rsidRDefault="001025A5">
      <w:pPr>
        <w:spacing w:before="240" w:after="24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Судебник царя Ивана IV от 1550 года предусматривал увеличение пожилого. Следующий этап усиления крепостного права связан с экономически</w:t>
      </w:r>
      <w:r>
        <w:rPr>
          <w:rFonts w:ascii="Times New Roman" w:eastAsia="Times New Roman" w:hAnsi="Times New Roman" w:cs="Times New Roman"/>
          <w:sz w:val="24"/>
          <w:szCs w:val="24"/>
        </w:rPr>
        <w:t>м кризисом в конце правления Ивана IV. Его причинами стали Ливонская война, набеги крымских татар и опричнина.</w:t>
      </w:r>
    </w:p>
    <w:p w:rsidR="00F04F9F" w:rsidRDefault="001025A5">
      <w:pPr>
        <w:spacing w:before="240" w:after="240" w:line="360" w:lineRule="auto"/>
        <w:rPr>
          <w:rFonts w:ascii="Times New Roman" w:eastAsia="Times New Roman" w:hAnsi="Times New Roman" w:cs="Times New Roman"/>
          <w:color w:val="1155CC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1581 году власти впервые запретили крестьянам менять землевладельца, то есть ввели «______». В _____ году, в конце правления царя Федора Иоанно</w:t>
      </w:r>
      <w:r>
        <w:rPr>
          <w:rFonts w:ascii="Times New Roman" w:eastAsia="Times New Roman" w:hAnsi="Times New Roman" w:cs="Times New Roman"/>
          <w:sz w:val="24"/>
          <w:szCs w:val="24"/>
        </w:rPr>
        <w:t>вича, были введены «урочные лета», то есть пятилетний срок розыска беглых крепостных.</w:t>
      </w:r>
    </w:p>
    <w:p w:rsidR="00F04F9F" w:rsidRDefault="00F04F9F">
      <w:pPr>
        <w:spacing w:before="240" w:after="240" w:line="360" w:lineRule="auto"/>
        <w:rPr>
          <w:rFonts w:ascii="Times New Roman" w:eastAsia="Times New Roman" w:hAnsi="Times New Roman" w:cs="Times New Roman"/>
          <w:color w:val="1155CC"/>
          <w:sz w:val="24"/>
          <w:szCs w:val="24"/>
          <w:u w:val="single"/>
        </w:rPr>
      </w:pPr>
    </w:p>
    <w:p w:rsidR="00F04F9F" w:rsidRDefault="00F04F9F">
      <w:pPr>
        <w:spacing w:before="240" w:after="240" w:line="360" w:lineRule="auto"/>
        <w:rPr>
          <w:rFonts w:ascii="Times New Roman" w:eastAsia="Times New Roman" w:hAnsi="Times New Roman" w:cs="Times New Roman"/>
          <w:color w:val="1155CC"/>
          <w:sz w:val="24"/>
          <w:szCs w:val="24"/>
          <w:u w:val="single"/>
        </w:rPr>
      </w:pP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3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42"/>
        <w:gridCol w:w="8329"/>
      </w:tblGrid>
      <w:tr w:rsidR="00F04F9F">
        <w:tc>
          <w:tcPr>
            <w:tcW w:w="124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8329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1497</w:t>
            </w:r>
          </w:p>
        </w:tc>
      </w:tr>
      <w:tr w:rsidR="00F04F9F">
        <w:tc>
          <w:tcPr>
            <w:tcW w:w="124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329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Юрьев</w:t>
            </w:r>
          </w:p>
        </w:tc>
      </w:tr>
      <w:tr w:rsidR="00F04F9F">
        <w:tc>
          <w:tcPr>
            <w:tcW w:w="124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8329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заповедные лета</w:t>
            </w:r>
          </w:p>
        </w:tc>
      </w:tr>
      <w:tr w:rsidR="00F04F9F">
        <w:tc>
          <w:tcPr>
            <w:tcW w:w="124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8329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1597</w:t>
            </w:r>
          </w:p>
        </w:tc>
      </w:tr>
    </w:tbl>
    <w:p w:rsidR="00F04F9F" w:rsidRDefault="00F04F9F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Задание 7. Соотнесите название мирного договора, дату заключении и условия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верное соответствие. Максимальный балл -  8 баллов)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Название мирных договоров: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А. Белградский мир,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Б. Андрианопольский мир,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В. Петербургский мир,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Г. Константинопольский мир.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Условия мирного договора</w:t>
      </w:r>
    </w:p>
    <w:p w:rsidR="00F04F9F" w:rsidRDefault="001025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 России отходит южное и западное побер</w:t>
      </w:r>
      <w:r>
        <w:rPr>
          <w:rFonts w:ascii="Times New Roman" w:eastAsia="Times New Roman" w:hAnsi="Times New Roman" w:cs="Times New Roman"/>
          <w:sz w:val="24"/>
          <w:szCs w:val="24"/>
        </w:rPr>
        <w:t>ежье Каспийского моря и северные провинции Персии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04F9F" w:rsidRDefault="001025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Россия приобретает Азов, а также земли от Дона до Южного Буга, вместе с тем она теряла возможность держать корабли в акватории Чёрного и Азовского морей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04F9F" w:rsidRDefault="001025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Россия получает Азов, а вместе с тем и все приграничные крепости (к примеру, Таганрог)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04F9F" w:rsidRDefault="001025A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По сути, закрепляет положения Прутского мирного договора, Россия уступает крепость Азов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04F9F" w:rsidRDefault="001025A5">
      <w:pPr>
        <w:spacing w:after="0" w:line="360" w:lineRule="auto"/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4"/>
        <w:tblW w:w="9321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03"/>
        <w:gridCol w:w="1908"/>
        <w:gridCol w:w="1711"/>
        <w:gridCol w:w="1908"/>
        <w:gridCol w:w="1491"/>
      </w:tblGrid>
      <w:tr w:rsidR="00F04F9F">
        <w:tc>
          <w:tcPr>
            <w:tcW w:w="2303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1700</w:t>
            </w:r>
          </w:p>
        </w:tc>
        <w:tc>
          <w:tcPr>
            <w:tcW w:w="171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1713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1723</w:t>
            </w:r>
          </w:p>
        </w:tc>
        <w:tc>
          <w:tcPr>
            <w:tcW w:w="149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1735</w:t>
            </w:r>
          </w:p>
        </w:tc>
      </w:tr>
      <w:tr w:rsidR="00F04F9F">
        <w:tc>
          <w:tcPr>
            <w:tcW w:w="2303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Название мирного договора\ Укажите соответствующую литеру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171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49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</w:tr>
      <w:tr w:rsidR="00F04F9F">
        <w:tc>
          <w:tcPr>
            <w:tcW w:w="2303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Условия \ Укажите соответствующую</w:t>
            </w:r>
          </w:p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цифру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71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90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49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</w:tbl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Задание 8. Определите автора высказывания, соотнесите автора с его высказыванием (2 балла). Соотнесите  автора высказывания с его изображением (2 балла).</w:t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полное определения имени автора высказывания и  соотношение  с высказыванием. По 2 балла за соотношение автора высказывания с его изображения, за полностью правильно выполненный столбец - 4 балла, максимальный балл за задание - 12 баллов)</w:t>
      </w:r>
    </w:p>
    <w:p w:rsidR="00F04F9F" w:rsidRDefault="001025A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hanging="36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от пришёл час, который решит судьбу Отечества. Итак, не должны бы вы помышлять, что сражаетесь за …, но за государство, … вручённое, за род свой, за Отечество, за православную нашу веру. А о … ведайте, что ему жизнь его не дорога, только бы жила Россия в б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лаженстве и славе для благосостояния вашего”</w:t>
      </w:r>
    </w:p>
    <w:p w:rsidR="00F04F9F" w:rsidRDefault="001025A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hanging="36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“Я &lt;…&gt; никогда того не подумаю, чтоб на сей раз не покривила своею мыслию и душою госпожа ваша прабабка. &lt;…&gt; Многие слабой совести люди никогда не упоминают имя порока, не прибавив к оному человеколюбия. Они гов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орят, что слабости человекам обыкновенны и что должно оные прикрывать человеколюбием; следовательно, они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lastRenderedPageBreak/>
        <w:t>порокам сшили из человеколюбия кафтан; но таких людей человеколюбие приличнее назвать пороколюбием.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>”</w:t>
      </w:r>
    </w:p>
    <w:p w:rsidR="00F04F9F" w:rsidRDefault="001025A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36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“</w:t>
      </w:r>
      <w:r>
        <w:rPr>
          <w:rFonts w:ascii="Times New Roman" w:eastAsia="Times New Roman" w:hAnsi="Times New Roman" w:cs="Times New Roman"/>
          <w:color w:val="202122"/>
          <w:sz w:val="28"/>
          <w:szCs w:val="28"/>
          <w:highlight w:val="white"/>
        </w:rPr>
        <w:t>Протопопица &lt;…&gt; на меня, бедная, пеняет, говоря:</w:t>
      </w:r>
      <w:r>
        <w:rPr>
          <w:rFonts w:ascii="Times New Roman" w:eastAsia="Times New Roman" w:hAnsi="Times New Roman" w:cs="Times New Roman"/>
          <w:color w:val="202122"/>
          <w:sz w:val="28"/>
          <w:szCs w:val="28"/>
          <w:highlight w:val="white"/>
        </w:rPr>
        <w:t xml:space="preserve"> «долго ли муки сея, протопоп, будет?» И я говорю: «Марковна, до самыя смерти!»”</w:t>
      </w:r>
    </w:p>
    <w:p w:rsidR="00F04F9F" w:rsidRDefault="00F04F9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360"/>
        <w:rPr>
          <w:rFonts w:ascii="Times New Roman" w:eastAsia="Times New Roman" w:hAnsi="Times New Roman" w:cs="Times New Roman"/>
          <w:color w:val="333333"/>
          <w:highlight w:val="white"/>
        </w:rPr>
      </w:pPr>
    </w:p>
    <w:tbl>
      <w:tblPr>
        <w:tblStyle w:val="aff5"/>
        <w:tblW w:w="9225" w:type="dxa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40"/>
        <w:gridCol w:w="3285"/>
        <w:gridCol w:w="3300"/>
      </w:tblGrid>
      <w:tr w:rsidR="00F04F9F">
        <w:tc>
          <w:tcPr>
            <w:tcW w:w="264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285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30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F04F9F">
        <w:tc>
          <w:tcPr>
            <w:tcW w:w="264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543050" cy="1905000"/>
                  <wp:effectExtent l="0" t="0" r="0" b="0"/>
                  <wp:docPr id="26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1905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F04F9F" w:rsidRDefault="001025A5">
            <w:pPr>
              <w:shd w:val="clear" w:color="auto" w:fill="FFFFFF"/>
              <w:spacing w:before="60" w:after="20" w:line="360" w:lineRule="auto"/>
              <w:rPr>
                <w:rFonts w:ascii="Arial" w:eastAsia="Arial" w:hAnsi="Arial" w:cs="Arial"/>
                <w:color w:val="202122"/>
                <w:sz w:val="21"/>
                <w:szCs w:val="21"/>
              </w:rPr>
            </w:pPr>
            <w:r>
              <w:rPr>
                <w:rFonts w:ascii="Arial" w:eastAsia="Arial" w:hAnsi="Arial" w:cs="Arial"/>
                <w:noProof/>
                <w:color w:val="202122"/>
                <w:sz w:val="21"/>
                <w:szCs w:val="21"/>
              </w:rPr>
              <w:drawing>
                <wp:inline distT="114300" distB="114300" distL="114300" distR="114300">
                  <wp:extent cx="1548765" cy="1943100"/>
                  <wp:effectExtent l="0" t="0" r="0" b="0"/>
                  <wp:docPr id="2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765" cy="1943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04F9F" w:rsidRDefault="00F04F9F">
            <w:pPr>
              <w:shd w:val="clear" w:color="auto" w:fill="FFFFFF"/>
              <w:spacing w:before="60" w:after="20" w:line="360" w:lineRule="auto"/>
              <w:rPr>
                <w:rFonts w:ascii="Arial" w:eastAsia="Arial" w:hAnsi="Arial" w:cs="Arial"/>
                <w:color w:val="202122"/>
                <w:sz w:val="21"/>
                <w:szCs w:val="21"/>
              </w:rPr>
            </w:pPr>
          </w:p>
          <w:p w:rsidR="00F04F9F" w:rsidRDefault="00F04F9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734503" cy="2033268"/>
                  <wp:effectExtent l="0" t="0" r="0" b="0"/>
                  <wp:docPr id="27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503" cy="20332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04F9F" w:rsidRDefault="00F04F9F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ff6"/>
        <w:tblW w:w="9321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2"/>
        <w:gridCol w:w="2271"/>
        <w:gridCol w:w="2338"/>
        <w:gridCol w:w="1880"/>
      </w:tblGrid>
      <w:tr w:rsidR="00F04F9F">
        <w:tc>
          <w:tcPr>
            <w:tcW w:w="283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Высказывания</w:t>
            </w:r>
          </w:p>
        </w:tc>
        <w:tc>
          <w:tcPr>
            <w:tcW w:w="227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8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04F9F">
        <w:tc>
          <w:tcPr>
            <w:tcW w:w="283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Автор высказывания\</w:t>
            </w:r>
          </w:p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Впишите имя</w:t>
            </w:r>
          </w:p>
        </w:tc>
        <w:tc>
          <w:tcPr>
            <w:tcW w:w="227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Петр Великий</w:t>
            </w:r>
          </w:p>
          <w:p w:rsidR="00F04F9F" w:rsidRDefault="00F04F9F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33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Николай Иванович Новиков</w:t>
            </w:r>
          </w:p>
        </w:tc>
        <w:tc>
          <w:tcPr>
            <w:tcW w:w="188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Протопов Аввакум</w:t>
            </w:r>
          </w:p>
        </w:tc>
      </w:tr>
      <w:tr w:rsidR="00F04F9F">
        <w:tc>
          <w:tcPr>
            <w:tcW w:w="2832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Изображение\</w:t>
            </w:r>
          </w:p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Впишите литеру</w:t>
            </w:r>
          </w:p>
        </w:tc>
        <w:tc>
          <w:tcPr>
            <w:tcW w:w="2271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</w:t>
            </w:r>
          </w:p>
          <w:p w:rsidR="00F04F9F" w:rsidRDefault="00F04F9F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338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А</w:t>
            </w:r>
          </w:p>
        </w:tc>
        <w:tc>
          <w:tcPr>
            <w:tcW w:w="1880" w:type="dxa"/>
          </w:tcPr>
          <w:p w:rsidR="00F04F9F" w:rsidRDefault="001025A5">
            <w:pPr>
              <w:spacing w:line="36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Б</w:t>
            </w:r>
          </w:p>
        </w:tc>
      </w:tr>
    </w:tbl>
    <w:p w:rsidR="00F04F9F" w:rsidRDefault="00F04F9F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Задание 9.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Рассмотрите представленные схему  и картину  и выполните задания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(максимальный балл - 14 баллов)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noProof/>
          <w:sz w:val="28"/>
          <w:szCs w:val="28"/>
        </w:rPr>
        <w:drawing>
          <wp:inline distT="114300" distB="114300" distL="114300" distR="114300">
            <wp:extent cx="4975458" cy="5134928"/>
            <wp:effectExtent l="0" t="0" r="0" b="0"/>
            <wp:docPr id="2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5458" cy="51349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F04F9F" w:rsidRDefault="001025A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9.1. Назовите российского монарха (и регента, при наличии), в правление которых был организован поход, указанный на схеме (2 балла)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__Иван V, Пётр I, регент - Софья Алексеевна_______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9.2. Назовите организатора двух походов, представленных на карте и даты (с точностью до года) этих походов  (2 балла за организатора, по 1 баллу за каждую корректную дату, итого 4 балла)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___В</w:t>
      </w:r>
      <w:r>
        <w:rPr>
          <w:rFonts w:ascii="Times New Roman" w:eastAsia="Times New Roman" w:hAnsi="Times New Roman" w:cs="Times New Roman"/>
          <w:sz w:val="24"/>
          <w:szCs w:val="24"/>
        </w:rPr>
        <w:t>.В. Голицын, 1687-89_______________________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9.3. Укажите названия городов, обозначенных цифрами 1) и 2) (по 2 балла за каждое название, итого 4 балла)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____1) Бахчисарай и 2) Перекоп ______________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9.5. Какие суждения, относящиеся к схеме, являются в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ерными? Запишите цифры, под которыми они указаны (4 балла за полный ответ, 3 балла при наличии 1 ошибки, 2 балл при наличии 2-х  ошибок, при наличии 3-х и более ошибок – ноль баллов)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В ходе обоих походов не произошло ни одного сражения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В ходе обоих п</w:t>
      </w:r>
      <w:r>
        <w:rPr>
          <w:rFonts w:ascii="Times New Roman" w:eastAsia="Times New Roman" w:hAnsi="Times New Roman" w:cs="Times New Roman"/>
          <w:sz w:val="24"/>
          <w:szCs w:val="24"/>
        </w:rPr>
        <w:t>оходов Русское царство не получило никаких территориальных приобретений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Одной из главных причин неудачи походов была нехватка снабжения и низкая организованность отправленных войск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На схеме изображено государство, фактически являющееся вассалом Осман</w:t>
      </w:r>
      <w:r>
        <w:rPr>
          <w:rFonts w:ascii="Times New Roman" w:eastAsia="Times New Roman" w:hAnsi="Times New Roman" w:cs="Times New Roman"/>
          <w:sz w:val="24"/>
          <w:szCs w:val="24"/>
        </w:rPr>
        <w:t>ской империи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Кружком на карте обведён участок оборонительной линии, построенной против монгольских набегов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Судя по представленной карте, казаки не принимали никакого участия в обоих походах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___234_________</w:t>
      </w:r>
    </w:p>
    <w:p w:rsidR="00F04F9F" w:rsidRDefault="00F04F9F">
      <w:pPr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04F9F" w:rsidRDefault="001025A5">
      <w:pPr>
        <w:pBdr>
          <w:top w:val="nil"/>
          <w:left w:val="nil"/>
          <w:bottom w:val="nil"/>
          <w:right w:val="nil"/>
          <w:between w:val="nil"/>
        </w:pBdr>
        <w:spacing w:before="280" w:after="28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10.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Мини-эссе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(Максимальный балл - 20 баллов)</w:t>
      </w:r>
    </w:p>
    <w:p w:rsidR="00F04F9F" w:rsidRDefault="001025A5">
      <w:pPr>
        <w:pBdr>
          <w:top w:val="nil"/>
          <w:left w:val="nil"/>
          <w:bottom w:val="nil"/>
          <w:right w:val="nil"/>
          <w:between w:val="nil"/>
        </w:pBdr>
        <w:spacing w:before="280" w:after="28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вас ниже представлены темы для мини эссе. Ваша задача выбрать одну из предложенных тем и написать мини-эссе по предложенному алгоритму: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1.Введение.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Требуется оригинальная внятная обоснованность выбора темы - объяснение, демонстрирующее заинтересованность в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теме</w:t>
      </w:r>
      <w:r>
        <w:rPr>
          <w:rFonts w:ascii="Times New Roman" w:eastAsia="Times New Roman" w:hAnsi="Times New Roman" w:cs="Times New Roman"/>
          <w:sz w:val="24"/>
          <w:szCs w:val="24"/>
        </w:rPr>
        <w:t>. Обращаем Ваше внимание на то, что необходимо пояснить, чем Вас заинтересовала именно данная историческая тема, а не просто декларировать инт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ерес к периоду, личности – представьте, что Вам на выбор дали темы только по одному периоду, почему Вы выбрали именно эту тему?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Понимание смысла высказывания. Необходимо объяснить общий смысл выбранного Вами высказывания, затем разделить высказывание на 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ва-три авторских утверждения, то есть ответить на вопрос «из каких утверждений состоит авторская позиция?».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(2+3=5 баллов)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2 балла за внятное оригинальное объяснение, демонстрирующее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2. Заинтересованность в теме.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за формальное объяснение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нескольких предложениях.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0 баллов за одну фразу (я выбрал, т.к. мне интересно или т.к. период важен).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0 баллов нет объяснения. 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Максимально 3 балла за корректное понимание смысла высказывания в целом и его частей: 1 балл объяснение (а не пересказ) общего смысла темы, по 1 баллу за каждое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выделенное утверждение, не противоречащее теме эссе.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Итого за введение: 2+3=5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3.Основная часть.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Выделенные вами авторские утверждения необходимо сначала доказать, то есть привести аргументы – конкретные исторические факты и их корректное объяснение, затем опровергнуть – привести контраргументы. (Полное, грамотное доказательство утверждения автора оц</w:t>
      </w:r>
      <w:r>
        <w:rPr>
          <w:rFonts w:ascii="Times New Roman" w:eastAsia="Times New Roman" w:hAnsi="Times New Roman" w:cs="Times New Roman"/>
          <w:sz w:val="24"/>
          <w:szCs w:val="24"/>
        </w:rPr>
        <w:t>енивается в 5 баллов, контраргументация тоже в 5, итого за основную часть 10 баллов)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5 баллов за 1 корректно использованный аргумент (факт + его интерпретация). Аргумент должен доказывать утверждение автора темы эссе.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Максимально 5 баллов за 1 </w:t>
      </w:r>
      <w:r>
        <w:rPr>
          <w:rFonts w:ascii="Times New Roman" w:eastAsia="Times New Roman" w:hAnsi="Times New Roman" w:cs="Times New Roman"/>
          <w:sz w:val="24"/>
          <w:szCs w:val="24"/>
        </w:rPr>
        <w:t>корректно использованный контраргумент (факт + его интерпретация). Контраргумент должен опровергать утверждение автора темы эссе.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4.Выводы</w:t>
      </w:r>
      <w:r>
        <w:rPr>
          <w:rFonts w:ascii="Times New Roman" w:eastAsia="Times New Roman" w:hAnsi="Times New Roman" w:cs="Times New Roman"/>
          <w:sz w:val="24"/>
          <w:szCs w:val="24"/>
        </w:rPr>
        <w:t>. Аргументация и контраргументация должны привести Вас к конкретной и корректной формулировке собственного мнения по 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ыбранному утверждению, а также объяснить своё отношение к  позиции автора в целом высказывании.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(3+2=5 баллов)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3 балла за четкое подведение итогов по основной части – свое мнение + наиболее сильный аргумент в его пользу.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балла за собственное </w:t>
      </w:r>
      <w:r>
        <w:rPr>
          <w:rFonts w:ascii="Times New Roman" w:eastAsia="Times New Roman" w:hAnsi="Times New Roman" w:cs="Times New Roman"/>
          <w:sz w:val="24"/>
          <w:szCs w:val="24"/>
        </w:rPr>
        <w:t>мнение без аргумента.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выводы носят самый общий характер.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2 балла за четкое подведение итогов в целом по высказыванию – свое мнение + аргумент в его пользу.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за собственное мнение без аргумента.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0 баллов выводы носят самый общий хар</w:t>
      </w:r>
      <w:r>
        <w:rPr>
          <w:rFonts w:ascii="Times New Roman" w:eastAsia="Times New Roman" w:hAnsi="Times New Roman" w:cs="Times New Roman"/>
          <w:sz w:val="24"/>
          <w:szCs w:val="24"/>
        </w:rPr>
        <w:t>актер.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Итого за выводы: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3+2=5 баллов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Итого за мини-эссе</w:t>
      </w:r>
      <w:r>
        <w:rPr>
          <w:rFonts w:ascii="Times New Roman" w:eastAsia="Times New Roman" w:hAnsi="Times New Roman" w:cs="Times New Roman"/>
          <w:sz w:val="24"/>
          <w:szCs w:val="24"/>
        </w:rPr>
        <w:t>: 5+15+5=20 баллов.</w:t>
      </w:r>
    </w:p>
    <w:p w:rsidR="00F04F9F" w:rsidRDefault="001025A5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Темы мини эссе:</w:t>
      </w:r>
    </w:p>
    <w:p w:rsidR="00F04F9F" w:rsidRDefault="001025A5">
      <w:pPr>
        <w:numPr>
          <w:ilvl w:val="0"/>
          <w:numId w:val="1"/>
        </w:numPr>
        <w:spacing w:after="0"/>
        <w:ind w:left="-283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«</w:t>
      </w:r>
      <w:r>
        <w:rPr>
          <w:rFonts w:ascii="Times New Roman" w:eastAsia="Times New Roman" w:hAnsi="Times New Roman" w:cs="Times New Roman"/>
          <w:sz w:val="28"/>
          <w:szCs w:val="28"/>
        </w:rPr>
        <w:t>Как видно, в области данничества Ольга не произвела каких-либо радикальных перемен. Другое дело — политические отношения Киева с Древлянской землей. Тут заметны существенные изменения, попавшие, кстати, в поле зрения исследователей. В первую очередь лишили</w:t>
      </w:r>
      <w:r>
        <w:rPr>
          <w:rFonts w:ascii="Times New Roman" w:eastAsia="Times New Roman" w:hAnsi="Times New Roman" w:cs="Times New Roman"/>
          <w:sz w:val="28"/>
          <w:szCs w:val="28"/>
        </w:rPr>
        <w:t>сь власти местные князья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(И.Я. Фроянов)</w:t>
      </w:r>
    </w:p>
    <w:p w:rsidR="00F04F9F" w:rsidRDefault="001025A5">
      <w:pPr>
        <w:numPr>
          <w:ilvl w:val="0"/>
          <w:numId w:val="1"/>
        </w:numPr>
        <w:spacing w:after="0"/>
        <w:ind w:left="-283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«</w:t>
      </w:r>
      <w:r>
        <w:rPr>
          <w:rFonts w:ascii="Times New Roman" w:eastAsia="Times New Roman" w:hAnsi="Times New Roman" w:cs="Times New Roman"/>
          <w:sz w:val="28"/>
          <w:szCs w:val="28"/>
        </w:rPr>
        <w:t>Под гнетом постоянных бедствий и опустошений вследствие иноземных нашествий и княжеских усобиц и смут все население Руси еще с XIV в. стало помогать московским князьям установить мало-помалу гегемонию и своего рода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диктатуру московской великокняжеской власти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(А.А. Корнилов)</w:t>
      </w:r>
    </w:p>
    <w:p w:rsidR="00F04F9F" w:rsidRDefault="001025A5">
      <w:pPr>
        <w:numPr>
          <w:ilvl w:val="0"/>
          <w:numId w:val="1"/>
        </w:numPr>
        <w:spacing w:after="0"/>
        <w:ind w:left="-283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«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К началу 60-х годов XVI века Россия оказалась на историческом перекрестке, когда развитие могло пойти либо по пути дальнейшего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lastRenderedPageBreak/>
        <w:t>формирования сословного общества…  В силу описанных выше особеннос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тей своего положения и сознания слой княжеской аристократии, владеющей родовыми вотчинами, как раз и мог стать ядром консолидации формирующегося дворянского сословия … Меры, принятые царем, решительно отодвигали эту часть дворянства на периферию жизни русс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кого общества и, следовательно, исключали перспективу такого пути развития страны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» (Б.Н. Флоря)</w:t>
      </w:r>
    </w:p>
    <w:p w:rsidR="00F04F9F" w:rsidRDefault="001025A5">
      <w:pPr>
        <w:numPr>
          <w:ilvl w:val="0"/>
          <w:numId w:val="1"/>
        </w:numPr>
        <w:spacing w:after="0"/>
        <w:ind w:left="-283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Земский собор 1613 года имел все шансы стать не только поворотным моментом в Смутном времени, но и поворотным событием во всей российской истории. Однако попран</w:t>
      </w:r>
      <w:r>
        <w:rPr>
          <w:rFonts w:ascii="Times New Roman" w:eastAsia="Times New Roman" w:hAnsi="Times New Roman" w:cs="Times New Roman"/>
          <w:sz w:val="28"/>
          <w:szCs w:val="28"/>
        </w:rPr>
        <w:t>ие норм зарождающейся демократии, силовое решение вопроса о носителе верховной власти дали новый импульс гражданской войне, позволив Смуте затянуться ещё на шесть лет. (Д. В. Лисейцев)</w:t>
      </w:r>
    </w:p>
    <w:p w:rsidR="00F04F9F" w:rsidRDefault="001025A5">
      <w:pPr>
        <w:numPr>
          <w:ilvl w:val="0"/>
          <w:numId w:val="1"/>
        </w:numPr>
        <w:spacing w:after="0"/>
        <w:ind w:left="-283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«</w:t>
      </w:r>
      <w:r>
        <w:rPr>
          <w:rFonts w:ascii="Times New Roman" w:eastAsia="Times New Roman" w:hAnsi="Times New Roman" w:cs="Times New Roman"/>
          <w:sz w:val="28"/>
          <w:szCs w:val="28"/>
        </w:rPr>
        <w:t>Петр жил в такое время, когда России невозможно было оставаться на пре</w:t>
      </w:r>
      <w:r>
        <w:rPr>
          <w:rFonts w:ascii="Times New Roman" w:eastAsia="Times New Roman" w:hAnsi="Times New Roman" w:cs="Times New Roman"/>
          <w:sz w:val="28"/>
          <w:szCs w:val="28"/>
        </w:rPr>
        <w:t>жней избитой дороге и надобно было вступать на путь обновления. Как человек, одаренный умственным ясновидением, Петр сознавал эту потребность своего отечества и принялся за нее со всею своею гигантскою волею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(Н.И. Костомаров)</w:t>
      </w:r>
    </w:p>
    <w:sectPr w:rsidR="00F04F9F">
      <w:footerReference w:type="default" r:id="rId18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25A5" w:rsidRDefault="001025A5">
      <w:pPr>
        <w:spacing w:after="0" w:line="240" w:lineRule="auto"/>
      </w:pPr>
      <w:r>
        <w:separator/>
      </w:r>
    </w:p>
  </w:endnote>
  <w:endnote w:type="continuationSeparator" w:id="0">
    <w:p w:rsidR="001025A5" w:rsidRDefault="001025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4F9F" w:rsidRDefault="001025A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03109C">
      <w:rPr>
        <w:color w:val="000000"/>
      </w:rPr>
      <w:fldChar w:fldCharType="separate"/>
    </w:r>
    <w:r w:rsidR="0003109C">
      <w:rPr>
        <w:noProof/>
        <w:color w:val="000000"/>
      </w:rPr>
      <w:t>5</w:t>
    </w:r>
    <w:r>
      <w:rPr>
        <w:color w:val="000000"/>
      </w:rPr>
      <w:fldChar w:fldCharType="end"/>
    </w:r>
  </w:p>
  <w:p w:rsidR="00F04F9F" w:rsidRDefault="00F04F9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25A5" w:rsidRDefault="001025A5">
      <w:pPr>
        <w:spacing w:after="0" w:line="240" w:lineRule="auto"/>
      </w:pPr>
      <w:r>
        <w:separator/>
      </w:r>
    </w:p>
  </w:footnote>
  <w:footnote w:type="continuationSeparator" w:id="0">
    <w:p w:rsidR="001025A5" w:rsidRDefault="001025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A612E2"/>
    <w:multiLevelType w:val="multilevel"/>
    <w:tmpl w:val="3ECEF6FA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3B8632E9"/>
    <w:multiLevelType w:val="multilevel"/>
    <w:tmpl w:val="A3186D3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954CE9"/>
    <w:multiLevelType w:val="multilevel"/>
    <w:tmpl w:val="8E6C5E1E"/>
    <w:lvl w:ilvl="0">
      <w:start w:val="1"/>
      <w:numFmt w:val="decimal"/>
      <w:lvlText w:val="%1."/>
      <w:lvlJc w:val="left"/>
      <w:pPr>
        <w:ind w:left="644" w:hanging="359"/>
      </w:pPr>
      <w:rPr>
        <w:sz w:val="28"/>
        <w:szCs w:val="28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7E9C77BB"/>
    <w:multiLevelType w:val="multilevel"/>
    <w:tmpl w:val="10F84CE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4F9F"/>
    <w:rsid w:val="0003109C"/>
    <w:rsid w:val="001025A5"/>
    <w:rsid w:val="00F04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3D84BE4-76BB-4862-890F-06413EB0B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6272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D729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34"/>
    <w:qFormat/>
    <w:rsid w:val="005969F6"/>
    <w:pPr>
      <w:ind w:left="720"/>
      <w:contextualSpacing/>
    </w:pPr>
  </w:style>
  <w:style w:type="paragraph" w:customStyle="1" w:styleId="Default">
    <w:name w:val="Default"/>
    <w:rsid w:val="005969F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59"/>
    <w:rsid w:val="00170E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Emphasis"/>
    <w:basedOn w:val="a0"/>
    <w:uiPriority w:val="20"/>
    <w:qFormat/>
    <w:rsid w:val="00170E67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06272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Hyperlink"/>
    <w:basedOn w:val="a0"/>
    <w:uiPriority w:val="99"/>
    <w:semiHidden/>
    <w:unhideWhenUsed/>
    <w:rsid w:val="00062723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23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33A84"/>
  </w:style>
  <w:style w:type="paragraph" w:styleId="aa">
    <w:name w:val="footer"/>
    <w:basedOn w:val="a"/>
    <w:link w:val="ab"/>
    <w:uiPriority w:val="99"/>
    <w:unhideWhenUsed/>
    <w:rsid w:val="0023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33A84"/>
  </w:style>
  <w:style w:type="paragraph" w:styleId="ac">
    <w:name w:val="Normal (Web)"/>
    <w:basedOn w:val="a"/>
    <w:uiPriority w:val="99"/>
    <w:unhideWhenUsed/>
    <w:rsid w:val="00A61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A61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7D729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Balloon Text"/>
    <w:basedOn w:val="a"/>
    <w:link w:val="ae"/>
    <w:uiPriority w:val="99"/>
    <w:semiHidden/>
    <w:unhideWhenUsed/>
    <w:rsid w:val="001C5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C5ACA"/>
    <w:rPr>
      <w:rFonts w:ascii="Tahoma" w:hAnsi="Tahoma" w:cs="Tahoma"/>
      <w:sz w:val="16"/>
      <w:szCs w:val="16"/>
    </w:rPr>
  </w:style>
  <w:style w:type="paragraph" w:customStyle="1" w:styleId="articledecorationfirst">
    <w:name w:val="article_decoration_first"/>
    <w:basedOn w:val="a"/>
    <w:rsid w:val="008E79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">
    <w:name w:val="Strong"/>
    <w:basedOn w:val="a0"/>
    <w:uiPriority w:val="22"/>
    <w:qFormat/>
    <w:rsid w:val="008E7976"/>
    <w:rPr>
      <w:b/>
      <w:bCs/>
    </w:rPr>
  </w:style>
  <w:style w:type="paragraph" w:styleId="af0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d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2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3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5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6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g7ZnRtsBmfeaOKkd9LcpVYpMew==">CgMxLjA4AHIhMU1kSEdJRVpYTmk4M2RPVVlwOFVscUMtQTZfYndrcU8x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2512</Words>
  <Characters>14320</Characters>
  <Application>Microsoft Office Word</Application>
  <DocSecurity>0</DocSecurity>
  <Lines>119</Lines>
  <Paragraphs>33</Paragraphs>
  <ScaleCrop>false</ScaleCrop>
  <Company/>
  <LinksUpToDate>false</LinksUpToDate>
  <CharactersWithSpaces>16799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Teacher</cp:lastModifiedBy>
  <cp:revision>2</cp:revision>
  <dcterms:created xsi:type="dcterms:W3CDTF">2022-09-15T15:41:00Z</dcterms:created>
  <dcterms:modified xsi:type="dcterms:W3CDTF">2023-10-24T11:05:00Z</dcterms:modified>
</cp:coreProperties>
</file>